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3D0" w:rsidRDefault="00B313D0">
      <w:pPr>
        <w:rPr>
          <w:b/>
          <w:sz w:val="28"/>
        </w:rPr>
      </w:pPr>
      <w:r w:rsidRPr="00EF09D5">
        <w:rPr>
          <w:b/>
          <w:sz w:val="28"/>
        </w:rPr>
        <w:t>Per Privati e Aziende</w:t>
      </w:r>
    </w:p>
    <w:p w:rsidR="00EF09D5" w:rsidRPr="00EF09D5" w:rsidRDefault="00EF09D5">
      <w:pPr>
        <w:rPr>
          <w:b/>
          <w:sz w:val="28"/>
        </w:rPr>
      </w:pPr>
    </w:p>
    <w:p w:rsidR="00B313D0" w:rsidRDefault="00B313D0">
      <w:r>
        <w:t>Banca Popolare Pugliese:</w:t>
      </w:r>
    </w:p>
    <w:tbl>
      <w:tblPr>
        <w:tblStyle w:val="Grigliatabella"/>
        <w:tblW w:w="8976" w:type="dxa"/>
        <w:tblLook w:val="04A0" w:firstRow="1" w:lastRow="0" w:firstColumn="1" w:lastColumn="0" w:noHBand="0" w:noVBand="1"/>
      </w:tblPr>
      <w:tblGrid>
        <w:gridCol w:w="898"/>
        <w:gridCol w:w="771"/>
        <w:gridCol w:w="644"/>
        <w:gridCol w:w="3844"/>
        <w:gridCol w:w="939"/>
        <w:gridCol w:w="1880"/>
      </w:tblGrid>
      <w:tr w:rsidR="00EF09D5" w:rsidTr="00E91605">
        <w:trPr>
          <w:trHeight w:val="469"/>
        </w:trPr>
        <w:tc>
          <w:tcPr>
            <w:tcW w:w="0" w:type="auto"/>
          </w:tcPr>
          <w:p w:rsidR="00E91605" w:rsidRDefault="00E91605">
            <w:r>
              <w:t>Paese</w:t>
            </w:r>
          </w:p>
        </w:tc>
        <w:tc>
          <w:tcPr>
            <w:tcW w:w="0" w:type="auto"/>
          </w:tcPr>
          <w:p w:rsidR="00E91605" w:rsidRDefault="00E91605">
            <w:proofErr w:type="spellStart"/>
            <w:r>
              <w:t>Ceck</w:t>
            </w:r>
            <w:proofErr w:type="spellEnd"/>
          </w:p>
        </w:tc>
        <w:tc>
          <w:tcPr>
            <w:tcW w:w="0" w:type="auto"/>
          </w:tcPr>
          <w:p w:rsidR="00E91605" w:rsidRDefault="00E91605">
            <w:r>
              <w:t>CIN</w:t>
            </w:r>
          </w:p>
        </w:tc>
        <w:tc>
          <w:tcPr>
            <w:tcW w:w="0" w:type="auto"/>
          </w:tcPr>
          <w:p w:rsidR="00E91605" w:rsidRDefault="00E91605" w:rsidP="00EF09D5">
            <w:pPr>
              <w:ind w:right="696"/>
            </w:pPr>
            <w:r>
              <w:t>ABI</w:t>
            </w:r>
          </w:p>
        </w:tc>
        <w:tc>
          <w:tcPr>
            <w:tcW w:w="0" w:type="auto"/>
          </w:tcPr>
          <w:p w:rsidR="00E91605" w:rsidRDefault="00E91605">
            <w:r>
              <w:t>CAB</w:t>
            </w:r>
          </w:p>
        </w:tc>
        <w:tc>
          <w:tcPr>
            <w:tcW w:w="0" w:type="auto"/>
          </w:tcPr>
          <w:p w:rsidR="00E91605" w:rsidRDefault="00E91605">
            <w:r>
              <w:t>Conto</w:t>
            </w:r>
          </w:p>
        </w:tc>
      </w:tr>
      <w:tr w:rsidR="00EF09D5" w:rsidTr="00E91605">
        <w:trPr>
          <w:trHeight w:val="469"/>
        </w:trPr>
        <w:tc>
          <w:tcPr>
            <w:tcW w:w="0" w:type="auto"/>
          </w:tcPr>
          <w:p w:rsidR="00E91605" w:rsidRDefault="00E91605">
            <w:r>
              <w:t>IT</w:t>
            </w:r>
          </w:p>
        </w:tc>
        <w:tc>
          <w:tcPr>
            <w:tcW w:w="0" w:type="auto"/>
          </w:tcPr>
          <w:p w:rsidR="00E91605" w:rsidRDefault="00E91605">
            <w:r>
              <w:t>82</w:t>
            </w:r>
          </w:p>
        </w:tc>
        <w:tc>
          <w:tcPr>
            <w:tcW w:w="0" w:type="auto"/>
          </w:tcPr>
          <w:p w:rsidR="00E91605" w:rsidRDefault="00E91605">
            <w:r>
              <w:t>R</w:t>
            </w:r>
          </w:p>
        </w:tc>
        <w:tc>
          <w:tcPr>
            <w:tcW w:w="0" w:type="auto"/>
          </w:tcPr>
          <w:p w:rsidR="00E91605" w:rsidRDefault="00E91605">
            <w:r>
              <w:t>05262</w:t>
            </w:r>
          </w:p>
        </w:tc>
        <w:tc>
          <w:tcPr>
            <w:tcW w:w="0" w:type="auto"/>
          </w:tcPr>
          <w:p w:rsidR="00E91605" w:rsidRDefault="00E91605">
            <w:r>
              <w:t>79748</w:t>
            </w:r>
          </w:p>
        </w:tc>
        <w:tc>
          <w:tcPr>
            <w:tcW w:w="0" w:type="auto"/>
          </w:tcPr>
          <w:p w:rsidR="00E91605" w:rsidRDefault="00E91605">
            <w:r>
              <w:t>T20990000671</w:t>
            </w:r>
          </w:p>
        </w:tc>
      </w:tr>
      <w:tr w:rsidR="00EF09D5" w:rsidTr="00EF09D5">
        <w:trPr>
          <w:trHeight w:val="469"/>
        </w:trPr>
        <w:tc>
          <w:tcPr>
            <w:tcW w:w="0" w:type="auto"/>
            <w:tcBorders>
              <w:right w:val="nil"/>
            </w:tcBorders>
          </w:tcPr>
          <w:p w:rsidR="00E91605" w:rsidRDefault="00E91605">
            <w:r>
              <w:t>Iban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E91605" w:rsidRDefault="00E91605"/>
        </w:tc>
        <w:tc>
          <w:tcPr>
            <w:tcW w:w="0" w:type="auto"/>
            <w:tcBorders>
              <w:left w:val="nil"/>
            </w:tcBorders>
          </w:tcPr>
          <w:p w:rsidR="00E91605" w:rsidRDefault="00E91605"/>
        </w:tc>
        <w:tc>
          <w:tcPr>
            <w:tcW w:w="0" w:type="auto"/>
            <w:tcBorders>
              <w:right w:val="nil"/>
            </w:tcBorders>
            <w:vAlign w:val="center"/>
          </w:tcPr>
          <w:p w:rsidR="00E91605" w:rsidRDefault="00EF09D5" w:rsidP="00EF09D5">
            <w:pPr>
              <w:jc w:val="right"/>
            </w:pPr>
            <w:r>
              <w:t>IT82R0526279748T20990000671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E91605" w:rsidRDefault="00E91605"/>
        </w:tc>
        <w:tc>
          <w:tcPr>
            <w:tcW w:w="0" w:type="auto"/>
            <w:tcBorders>
              <w:left w:val="nil"/>
            </w:tcBorders>
          </w:tcPr>
          <w:p w:rsidR="00E91605" w:rsidRDefault="00E91605"/>
        </w:tc>
      </w:tr>
    </w:tbl>
    <w:p w:rsidR="00E91605" w:rsidRDefault="00EF09D5">
      <w:r>
        <w:t>BIC/S WIFT</w:t>
      </w:r>
      <w:r>
        <w:tab/>
      </w:r>
      <w:r>
        <w:tab/>
      </w:r>
      <w:r>
        <w:tab/>
        <w:t>BPPUIT33</w:t>
      </w:r>
    </w:p>
    <w:p w:rsidR="00EF09D5" w:rsidRDefault="00EF09D5"/>
    <w:p w:rsidR="00B313D0" w:rsidRDefault="00EF09D5">
      <w:r>
        <w:t>Conto BANCOPOSTA N. 639716</w:t>
      </w:r>
    </w:p>
    <w:p w:rsidR="00EF09D5" w:rsidRDefault="00EF09D5">
      <w:pPr>
        <w:contextualSpacing/>
      </w:pPr>
      <w:r>
        <w:t>IBAN: IT12W0760115700000000639716</w:t>
      </w:r>
    </w:p>
    <w:p w:rsidR="00EF09D5" w:rsidRDefault="00EF09D5">
      <w:pPr>
        <w:contextualSpacing/>
      </w:pPr>
      <w:r>
        <w:t>BIC/S WIFT: BPPIITRRXXX</w:t>
      </w:r>
    </w:p>
    <w:p w:rsidR="00EF09D5" w:rsidRDefault="00EF09D5">
      <w:pPr>
        <w:contextualSpacing/>
      </w:pPr>
    </w:p>
    <w:p w:rsidR="00EF09D5" w:rsidRDefault="00EF09D5">
      <w:pPr>
        <w:contextualSpacing/>
      </w:pPr>
    </w:p>
    <w:p w:rsidR="00EF09D5" w:rsidRDefault="00EF09D5">
      <w:pPr>
        <w:contextualSpacing/>
      </w:pPr>
    </w:p>
    <w:p w:rsidR="007708FC" w:rsidRPr="007708FC" w:rsidRDefault="00EF09D5" w:rsidP="007708FC">
      <w:pPr>
        <w:jc w:val="both"/>
        <w:rPr>
          <w:sz w:val="24"/>
          <w:szCs w:val="24"/>
        </w:rPr>
      </w:pPr>
      <w:r w:rsidRPr="00EF09D5">
        <w:rPr>
          <w:b/>
          <w:sz w:val="28"/>
          <w:szCs w:val="28"/>
        </w:rPr>
        <w:t>PER TUTTI GLI ENTI PUBBLICI</w:t>
      </w:r>
      <w:r>
        <w:rPr>
          <w:sz w:val="24"/>
          <w:szCs w:val="24"/>
        </w:rPr>
        <w:t xml:space="preserve">: </w:t>
      </w:r>
      <w:r w:rsidR="007708FC">
        <w:t xml:space="preserve">a partire dal 01/01/2025 i </w:t>
      </w:r>
      <w:proofErr w:type="spellStart"/>
      <w:r w:rsidR="007708FC">
        <w:t>girofondi</w:t>
      </w:r>
      <w:proofErr w:type="spellEnd"/>
      <w:r w:rsidR="007708FC">
        <w:t xml:space="preserve"> presso la Tesoreria Unica dovranno avvenire con modalità ACCREDITO TESORERIA PROVINCIALE STATO indicando il seguente IBAN: IT35W0100004306TU0000026929</w:t>
      </w:r>
    </w:p>
    <w:p w:rsidR="00EF09D5" w:rsidRPr="00EF09D5" w:rsidRDefault="00EF09D5">
      <w:pPr>
        <w:contextualSpacing/>
        <w:rPr>
          <w:sz w:val="24"/>
          <w:szCs w:val="24"/>
        </w:rPr>
      </w:pPr>
      <w:bookmarkStart w:id="0" w:name="_GoBack"/>
      <w:bookmarkEnd w:id="0"/>
    </w:p>
    <w:sectPr w:rsidR="00EF09D5" w:rsidRPr="00EF09D5" w:rsidSect="001149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D0"/>
    <w:rsid w:val="001149F2"/>
    <w:rsid w:val="001A6E34"/>
    <w:rsid w:val="007708FC"/>
    <w:rsid w:val="00B313D0"/>
    <w:rsid w:val="00DD33AE"/>
    <w:rsid w:val="00E91605"/>
    <w:rsid w:val="00EF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A851"/>
  <w15:docId w15:val="{F88B43B1-05C4-4AF8-9BAA-2635817B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49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916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4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mcasoli</dc:creator>
  <cp:lastModifiedBy>Giuseppe Di Giovine</cp:lastModifiedBy>
  <cp:revision>2</cp:revision>
  <dcterms:created xsi:type="dcterms:W3CDTF">2025-01-13T11:26:00Z</dcterms:created>
  <dcterms:modified xsi:type="dcterms:W3CDTF">2025-01-13T11:26:00Z</dcterms:modified>
</cp:coreProperties>
</file>