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F1" w:rsidRDefault="00143CF1" w:rsidP="00143CF1">
      <w:pPr>
        <w:pStyle w:val="NormaleWeb"/>
        <w:spacing w:before="0" w:beforeAutospacing="0" w:after="99" w:afterAutospacing="0" w:line="199" w:lineRule="atLeast"/>
        <w:rPr>
          <w:rFonts w:asciiTheme="minorHAnsi" w:hAnsiTheme="minorHAnsi" w:cs="Helvetica"/>
          <w:color w:val="555555"/>
          <w:sz w:val="22"/>
          <w:szCs w:val="22"/>
        </w:rPr>
      </w:pPr>
      <w:r w:rsidRPr="00143CF1">
        <w:rPr>
          <w:rStyle w:val="Enfasigrassetto"/>
          <w:rFonts w:asciiTheme="minorHAnsi" w:hAnsiTheme="minorHAnsi" w:cs="Helvetica"/>
          <w:color w:val="555555"/>
          <w:sz w:val="22"/>
          <w:szCs w:val="22"/>
        </w:rPr>
        <w:t>- Politiche di sostegno alla genitorialità: le iniziative dell’INPS</w:t>
      </w:r>
      <w:r w:rsidRPr="00143CF1">
        <w:rPr>
          <w:rFonts w:asciiTheme="minorHAnsi" w:hAnsiTheme="minorHAnsi" w:cs="Helvetica"/>
          <w:b/>
          <w:bCs/>
          <w:color w:val="555555"/>
          <w:sz w:val="22"/>
          <w:szCs w:val="22"/>
        </w:rPr>
        <w:br/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  <w:t>La riforma delle amministrazioni pubbliche (legge 7 agosto 2015, n. 124) ha previsto una serie di disposizioni per la semplificazione dell’accesso ai servizi e agli strumenti di sostegno della maternità e della genitorialità. I soggetti deputati all’attuazione di tali disposizioni sono da un lato l’INPS e dall’altro le amministrazioni regionali e locali.</w:t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  <w:t>L’Istituto, in ottemperanza a quanto previsto, aveva già modificato il proprio portale in modo da offrire informazioni e accessibilità ai numerosi servizi in tema di mat</w:t>
      </w:r>
      <w:r>
        <w:rPr>
          <w:rFonts w:asciiTheme="minorHAnsi" w:hAnsiTheme="minorHAnsi" w:cs="Helvetica"/>
          <w:color w:val="555555"/>
          <w:sz w:val="22"/>
          <w:szCs w:val="22"/>
        </w:rPr>
        <w:t xml:space="preserve">ernità e genitorialità quali, a </w:t>
      </w:r>
      <w:r w:rsidRPr="00143CF1">
        <w:rPr>
          <w:rFonts w:asciiTheme="minorHAnsi" w:hAnsiTheme="minorHAnsi" w:cs="Helvetica"/>
          <w:color w:val="555555"/>
          <w:sz w:val="22"/>
          <w:szCs w:val="22"/>
        </w:rPr>
        <w:t>titolo esemplificativo:</w:t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  <w:t>- il bonus asilo nido, contributo per il pagamento di rette per la frequenza di asili nido e di forme di assistenza domiciliare;</w:t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  <w:t>- il premio alla nascita, corrisposto dall’INPS per la nascita o adozione di un minore;</w:t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  <w:t xml:space="preserve">- il “Bonus Bebè”, assegno mensile destinato alle famiglie con un figlio nato, adottato o in affido </w:t>
      </w:r>
      <w:proofErr w:type="spellStart"/>
      <w:r w:rsidRPr="00143CF1">
        <w:rPr>
          <w:rFonts w:asciiTheme="minorHAnsi" w:hAnsiTheme="minorHAnsi" w:cs="Helvetica"/>
          <w:color w:val="555555"/>
          <w:sz w:val="22"/>
          <w:szCs w:val="22"/>
        </w:rPr>
        <w:t>preadottivo</w:t>
      </w:r>
      <w:proofErr w:type="spellEnd"/>
      <w:r w:rsidRPr="00143CF1">
        <w:rPr>
          <w:rFonts w:asciiTheme="minorHAnsi" w:hAnsiTheme="minorHAnsi" w:cs="Helvetica"/>
          <w:color w:val="555555"/>
          <w:sz w:val="22"/>
          <w:szCs w:val="22"/>
        </w:rPr>
        <w:t xml:space="preserve"> tra il 1° gennaio 2015 e il 31 dicembre 2017;</w:t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  <w:t xml:space="preserve">- il voucher baby </w:t>
      </w:r>
      <w:proofErr w:type="spellStart"/>
      <w:r w:rsidRPr="00143CF1">
        <w:rPr>
          <w:rFonts w:asciiTheme="minorHAnsi" w:hAnsiTheme="minorHAnsi" w:cs="Helvetica"/>
          <w:color w:val="555555"/>
          <w:sz w:val="22"/>
          <w:szCs w:val="22"/>
        </w:rPr>
        <w:t>sitting</w:t>
      </w:r>
      <w:proofErr w:type="spellEnd"/>
      <w:r w:rsidRPr="00143CF1">
        <w:rPr>
          <w:rFonts w:asciiTheme="minorHAnsi" w:hAnsiTheme="minorHAnsi" w:cs="Helvetica"/>
          <w:color w:val="555555"/>
          <w:sz w:val="22"/>
          <w:szCs w:val="22"/>
        </w:rPr>
        <w:t xml:space="preserve">, per l'acquisto di servizi di baby </w:t>
      </w:r>
      <w:proofErr w:type="spellStart"/>
      <w:r w:rsidRPr="00143CF1">
        <w:rPr>
          <w:rFonts w:asciiTheme="minorHAnsi" w:hAnsiTheme="minorHAnsi" w:cs="Helvetica"/>
          <w:color w:val="555555"/>
          <w:sz w:val="22"/>
          <w:szCs w:val="22"/>
        </w:rPr>
        <w:t>sitting</w:t>
      </w:r>
      <w:proofErr w:type="spellEnd"/>
      <w:r w:rsidRPr="00143CF1">
        <w:rPr>
          <w:rFonts w:asciiTheme="minorHAnsi" w:hAnsiTheme="minorHAnsi" w:cs="Helvetica"/>
          <w:color w:val="555555"/>
          <w:sz w:val="22"/>
          <w:szCs w:val="22"/>
        </w:rPr>
        <w:t> oppure per gli oneri della rete pubblica dei servizi per l'infanzia o dei servizi privati accreditati;</w:t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  <w:t>- i sussidi scolastici, una serie di strumenti a sostegno del diritto allo studio e alla formazione che L'INPS mette a disposizione dei figli e degli orfani dei dipendenti e pensionati iscritti alle gestioni dell'Istituto;</w:t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  <w:t>- le indennità di congedo parentale, strumenti di sostegno economico e tutela, come indennità, congedi, assegni e bonus, che l’INPS mette a disposizione dei genitori, durante i periodi di maternità e paternità.</w:t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  <w:t>Anche l’informativa del Ministro per la semplificazione e la pubblica amministrazione Marianna Madia in sede di Conferenza Unificata, composta dalla Conferenza permanente per i rapporti tra lo Stato, le regioni e le province autonome e dalla Conferenza stato-città ed autonomie locali, ha sottolineato l’ottimo lavoro dell’Istituto, grazie al quale le</w:t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  <w:t>amministrazioni sul territorio sono oggi in grado di assicurare ai genitori l’accesso alle informazioni al momento in cui viene perfezionata l’iscrizione anagrafica, vale a dire presso la struttura sanitaria dove è avvenuto il parto, oppure presso l’ufficio di stato civile del comune di nascita.</w:t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  <w:t>A oggi dunque, grazie al lavoro dell’Istituto, risulta sempre più vicino il raggiungimento dell’obiettivo perseguito dalla normativa: soddisfare in maniera efficacie e immediata le esigenze del cittadino grazie alla semplificazione dell’accesso agli strumenti di sostegno della maternità e genitorialità, nonché alla diffusione della relativa informazione.</w:t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  <w:t>- asilo nido</w:t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  <w:t>- assistenza domiciliare</w:t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  <w:t>- bonus bebè</w:t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  <w:t>- contributi</w:t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  <w:t>- maternità</w:t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  <w:t>- paternità</w:t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  <w:t>- voucher</w:t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  <w:t>- bonus mamma domani</w:t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  <w:t>- pensioni</w:t>
      </w:r>
      <w:r w:rsidRPr="00143CF1">
        <w:rPr>
          <w:rFonts w:asciiTheme="minorHAnsi" w:hAnsiTheme="minorHAnsi" w:cs="Helvetica"/>
          <w:color w:val="555555"/>
          <w:sz w:val="22"/>
          <w:szCs w:val="22"/>
        </w:rPr>
        <w:br/>
        <w:t xml:space="preserve">- voucher baby </w:t>
      </w:r>
      <w:proofErr w:type="spellStart"/>
      <w:r w:rsidRPr="00143CF1">
        <w:rPr>
          <w:rFonts w:asciiTheme="minorHAnsi" w:hAnsiTheme="minorHAnsi" w:cs="Helvetica"/>
          <w:color w:val="555555"/>
          <w:sz w:val="22"/>
          <w:szCs w:val="22"/>
        </w:rPr>
        <w:t>sitter</w:t>
      </w:r>
      <w:proofErr w:type="spellEnd"/>
      <w:r w:rsidRPr="00143CF1">
        <w:rPr>
          <w:rFonts w:asciiTheme="minorHAnsi" w:hAnsiTheme="minorHAnsi" w:cs="Helvetica"/>
          <w:color w:val="555555"/>
          <w:sz w:val="22"/>
          <w:szCs w:val="22"/>
        </w:rPr>
        <w:br/>
      </w:r>
    </w:p>
    <w:p w:rsidR="00143CF1" w:rsidRPr="00143CF1" w:rsidRDefault="00143CF1" w:rsidP="00143CF1">
      <w:pPr>
        <w:pStyle w:val="NormaleWeb"/>
        <w:spacing w:before="0" w:beforeAutospacing="0" w:after="99" w:afterAutospacing="0" w:line="199" w:lineRule="atLeast"/>
        <w:rPr>
          <w:rFonts w:asciiTheme="minorHAnsi" w:hAnsiTheme="minorHAnsi" w:cs="Helvetica"/>
          <w:color w:val="555555"/>
          <w:sz w:val="22"/>
          <w:szCs w:val="22"/>
        </w:rPr>
      </w:pPr>
      <w:hyperlink r:id="rId4" w:history="1">
        <w:r w:rsidRPr="00143CF1">
          <w:rPr>
            <w:rStyle w:val="Collegamentoipertestuale"/>
            <w:rFonts w:asciiTheme="minorHAnsi" w:hAnsiTheme="minorHAnsi" w:cs="Helvetica"/>
            <w:color w:val="009AE5"/>
            <w:sz w:val="22"/>
            <w:szCs w:val="22"/>
            <w:u w:val="none"/>
          </w:rPr>
          <w:t>https://www.inps.it/nuovoportaleinps/default.aspx?itemdir=51436</w:t>
        </w:r>
      </w:hyperlink>
    </w:p>
    <w:p w:rsidR="00143CF1" w:rsidRPr="00143CF1" w:rsidRDefault="00143CF1" w:rsidP="00143CF1">
      <w:pPr>
        <w:pStyle w:val="NormaleWeb"/>
        <w:spacing w:before="0" w:beforeAutospacing="0" w:after="99" w:afterAutospacing="0" w:line="199" w:lineRule="atLeast"/>
        <w:ind w:left="3739"/>
        <w:rPr>
          <w:rFonts w:asciiTheme="minorHAnsi" w:hAnsiTheme="minorHAnsi" w:cs="Helvetica"/>
          <w:color w:val="555555"/>
          <w:sz w:val="22"/>
          <w:szCs w:val="22"/>
        </w:rPr>
      </w:pPr>
    </w:p>
    <w:p w:rsidR="00143CF1" w:rsidRDefault="00143CF1" w:rsidP="00143CF1">
      <w:pPr>
        <w:pStyle w:val="NormaleWeb"/>
        <w:spacing w:before="0" w:beforeAutospacing="0" w:after="99" w:afterAutospacing="0" w:line="199" w:lineRule="atLeast"/>
        <w:rPr>
          <w:rFonts w:ascii="Helvetica" w:hAnsi="Helvetica" w:cs="Helvetica"/>
          <w:color w:val="555555"/>
          <w:sz w:val="14"/>
          <w:szCs w:val="14"/>
        </w:rPr>
      </w:pPr>
      <w:r>
        <w:rPr>
          <w:rFonts w:ascii="Helvetica" w:hAnsi="Helvetica" w:cs="Helvetica"/>
          <w:color w:val="555555"/>
          <w:sz w:val="14"/>
          <w:szCs w:val="14"/>
        </w:rPr>
        <w:t>    </w:t>
      </w:r>
    </w:p>
    <w:p w:rsidR="00E172B7" w:rsidRDefault="00E172B7"/>
    <w:sectPr w:rsidR="00E172B7" w:rsidSect="00E172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283"/>
  <w:characterSpacingControl w:val="doNotCompress"/>
  <w:compat/>
  <w:rsids>
    <w:rsidRoot w:val="00143CF1"/>
    <w:rsid w:val="00143CF1"/>
    <w:rsid w:val="00DC7F68"/>
    <w:rsid w:val="00E1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72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4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43CF1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143C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ps.it/nuovoportaleinps/default.aspx?itemdir=5143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molf2237150</dc:creator>
  <cp:keywords/>
  <dc:description/>
  <cp:lastModifiedBy>molf2237150</cp:lastModifiedBy>
  <cp:revision>2</cp:revision>
  <dcterms:created xsi:type="dcterms:W3CDTF">2018-01-03T09:30:00Z</dcterms:created>
  <dcterms:modified xsi:type="dcterms:W3CDTF">2018-01-03T09:30:00Z</dcterms:modified>
</cp:coreProperties>
</file>